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894" w:rsidRPr="003F58A2" w:rsidRDefault="00AF4CC3" w:rsidP="00807894">
      <w:pPr>
        <w:autoSpaceDE w:val="0"/>
        <w:autoSpaceDN w:val="0"/>
        <w:adjustRightInd w:val="0"/>
        <w:spacing w:after="0"/>
        <w:jc w:val="center"/>
        <w:rPr>
          <w:rFonts w:asciiTheme="majorHAnsi" w:hAnsiTheme="majorHAnsi" w:cs="Georgia"/>
          <w:sz w:val="24"/>
          <w:szCs w:val="24"/>
        </w:rPr>
      </w:pPr>
      <w:bookmarkStart w:id="0" w:name="_GoBack"/>
      <w:bookmarkEnd w:id="0"/>
      <w:r w:rsidRPr="003F58A2">
        <w:rPr>
          <w:rFonts w:asciiTheme="majorHAnsi" w:hAnsiTheme="majorHAnsi" w:cs="Georgia"/>
          <w:sz w:val="24"/>
          <w:szCs w:val="24"/>
        </w:rPr>
        <w:t xml:space="preserve">Basic </w:t>
      </w:r>
      <w:proofErr w:type="spellStart"/>
      <w:r w:rsidR="0098747A">
        <w:rPr>
          <w:rFonts w:asciiTheme="majorHAnsi" w:hAnsiTheme="majorHAnsi" w:cs="Georgia"/>
          <w:sz w:val="24"/>
          <w:szCs w:val="24"/>
        </w:rPr>
        <w:t>LanSchool</w:t>
      </w:r>
      <w:proofErr w:type="spellEnd"/>
    </w:p>
    <w:p w:rsidR="00807894" w:rsidRPr="003F58A2" w:rsidRDefault="00807894" w:rsidP="00807894">
      <w:pPr>
        <w:autoSpaceDE w:val="0"/>
        <w:autoSpaceDN w:val="0"/>
        <w:adjustRightInd w:val="0"/>
        <w:spacing w:after="0"/>
        <w:jc w:val="center"/>
        <w:rPr>
          <w:rFonts w:asciiTheme="majorHAnsi" w:hAnsiTheme="majorHAnsi" w:cs="Georgia"/>
          <w:sz w:val="24"/>
          <w:szCs w:val="24"/>
        </w:rPr>
      </w:pPr>
    </w:p>
    <w:p w:rsidR="00807894" w:rsidRDefault="00807894" w:rsidP="00807894">
      <w:pPr>
        <w:jc w:val="center"/>
        <w:rPr>
          <w:sz w:val="24"/>
          <w:szCs w:val="24"/>
        </w:rPr>
      </w:pPr>
      <w:r w:rsidRPr="003F58A2">
        <w:rPr>
          <w:sz w:val="24"/>
          <w:szCs w:val="24"/>
        </w:rPr>
        <w:t>By Tami Loosle  8/29/11</w:t>
      </w:r>
    </w:p>
    <w:p w:rsidR="009321A7" w:rsidRDefault="009321A7" w:rsidP="00AF4CC3">
      <w:pPr>
        <w:autoSpaceDE w:val="0"/>
        <w:autoSpaceDN w:val="0"/>
        <w:adjustRightInd w:val="0"/>
        <w:spacing w:after="0"/>
        <w:rPr>
          <w:rFonts w:cs="Georgia"/>
          <w:sz w:val="20"/>
          <w:szCs w:val="20"/>
        </w:rPr>
      </w:pPr>
    </w:p>
    <w:p w:rsidR="00AF4CC3" w:rsidRPr="004A3256" w:rsidRDefault="009321A7" w:rsidP="00AF4CC3">
      <w:pPr>
        <w:autoSpaceDE w:val="0"/>
        <w:autoSpaceDN w:val="0"/>
        <w:adjustRightInd w:val="0"/>
        <w:spacing w:after="0"/>
        <w:rPr>
          <w:rFonts w:cs="Georgia"/>
          <w:sz w:val="20"/>
          <w:szCs w:val="20"/>
        </w:rPr>
      </w:pPr>
      <w:r>
        <w:rPr>
          <w:rFonts w:cs="Georgia"/>
          <w:sz w:val="20"/>
          <w:szCs w:val="20"/>
        </w:rPr>
        <w:t>Y</w:t>
      </w:r>
      <w:r w:rsidR="00AF4CC3" w:rsidRPr="004A3256">
        <w:rPr>
          <w:rFonts w:cs="Georgia"/>
          <w:sz w:val="20"/>
          <w:szCs w:val="20"/>
        </w:rPr>
        <w:t xml:space="preserve">ou will see a small </w:t>
      </w:r>
      <w:proofErr w:type="spellStart"/>
      <w:r w:rsidR="0098747A">
        <w:rPr>
          <w:rFonts w:cs="Georgia"/>
          <w:sz w:val="20"/>
          <w:szCs w:val="20"/>
        </w:rPr>
        <w:t>LanSchool</w:t>
      </w:r>
      <w:proofErr w:type="spellEnd"/>
      <w:r w:rsidR="00AF4CC3" w:rsidRPr="004A3256">
        <w:rPr>
          <w:rFonts w:cs="Georgia"/>
          <w:sz w:val="20"/>
          <w:szCs w:val="20"/>
        </w:rPr>
        <w:t xml:space="preserve"> icon (that looks like a small green circle of circles) in the system tray. The system tray is located in the bottom right corner of your computer screen. More advanced features are available when you access the </w:t>
      </w:r>
      <w:proofErr w:type="spellStart"/>
      <w:r w:rsidR="0098747A">
        <w:rPr>
          <w:rFonts w:cs="Georgia"/>
          <w:sz w:val="20"/>
          <w:szCs w:val="20"/>
        </w:rPr>
        <w:t>LanSchool</w:t>
      </w:r>
      <w:proofErr w:type="spellEnd"/>
      <w:r w:rsidR="00AF4CC3" w:rsidRPr="004A3256">
        <w:rPr>
          <w:rFonts w:cs="Georgia"/>
          <w:sz w:val="20"/>
          <w:szCs w:val="20"/>
        </w:rPr>
        <w:t xml:space="preserve"> Teacher console. The console can be accessed by "left clicking" on the </w:t>
      </w:r>
      <w:proofErr w:type="spellStart"/>
      <w:r w:rsidR="0098747A">
        <w:rPr>
          <w:rFonts w:cs="Georgia"/>
          <w:sz w:val="20"/>
          <w:szCs w:val="20"/>
        </w:rPr>
        <w:t>LanSchool</w:t>
      </w:r>
      <w:proofErr w:type="spellEnd"/>
      <w:r w:rsidR="00AF4CC3" w:rsidRPr="004A3256">
        <w:rPr>
          <w:rFonts w:cs="Georgia"/>
          <w:sz w:val="20"/>
          <w:szCs w:val="20"/>
        </w:rPr>
        <w:t xml:space="preserve"> system tray icon.  </w:t>
      </w:r>
    </w:p>
    <w:p w:rsidR="00AF4CC3" w:rsidRPr="004A3256" w:rsidRDefault="009321A7" w:rsidP="00807894">
      <w:pPr>
        <w:rPr>
          <w:rFonts w:cs="Georgia"/>
          <w:sz w:val="20"/>
          <w:szCs w:val="20"/>
        </w:rPr>
      </w:pPr>
      <w:r>
        <w:rPr>
          <w:rFonts w:cs="Georgia"/>
          <w:noProof/>
          <w:sz w:val="20"/>
          <w:szCs w:val="20"/>
        </w:rPr>
        <w:drawing>
          <wp:anchor distT="0" distB="0" distL="114300" distR="114300" simplePos="0" relativeHeight="251659264" behindDoc="0" locked="0" layoutInCell="1" allowOverlap="1">
            <wp:simplePos x="0" y="0"/>
            <wp:positionH relativeFrom="column">
              <wp:posOffset>5477510</wp:posOffset>
            </wp:positionH>
            <wp:positionV relativeFrom="paragraph">
              <wp:posOffset>62230</wp:posOffset>
            </wp:positionV>
            <wp:extent cx="333375" cy="371475"/>
            <wp:effectExtent l="19050" t="0" r="952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333375" cy="371475"/>
                    </a:xfrm>
                    <a:prstGeom prst="rect">
                      <a:avLst/>
                    </a:prstGeom>
                    <a:noFill/>
                    <a:ln w="9525">
                      <a:noFill/>
                      <a:miter lim="800000"/>
                      <a:headEnd/>
                      <a:tailEnd/>
                    </a:ln>
                  </pic:spPr>
                </pic:pic>
              </a:graphicData>
            </a:graphic>
          </wp:anchor>
        </w:drawing>
      </w:r>
    </w:p>
    <w:p w:rsidR="00AF4CC3" w:rsidRPr="00641829" w:rsidRDefault="00345284" w:rsidP="004A3256">
      <w:pPr>
        <w:pStyle w:val="ListParagraph"/>
        <w:numPr>
          <w:ilvl w:val="0"/>
          <w:numId w:val="3"/>
        </w:numPr>
        <w:autoSpaceDE w:val="0"/>
        <w:autoSpaceDN w:val="0"/>
        <w:adjustRightInd w:val="0"/>
        <w:rPr>
          <w:rFonts w:asciiTheme="minorHAnsi" w:hAnsiTheme="minorHAnsi" w:cs="Georgia"/>
          <w:color w:val="000000" w:themeColor="text1"/>
          <w:sz w:val="20"/>
          <w:szCs w:val="20"/>
        </w:rPr>
      </w:pPr>
      <w:r w:rsidRPr="004A3256">
        <w:rPr>
          <w:color w:val="1F497D"/>
          <w:sz w:val="20"/>
          <w:szCs w:val="20"/>
        </w:rPr>
        <w:t> </w:t>
      </w:r>
      <w:r w:rsidR="00AF4CC3" w:rsidRPr="00641829">
        <w:rPr>
          <w:rFonts w:asciiTheme="minorHAnsi" w:hAnsiTheme="minorHAnsi"/>
          <w:color w:val="000000" w:themeColor="text1"/>
          <w:sz w:val="20"/>
          <w:szCs w:val="20"/>
        </w:rPr>
        <w:t xml:space="preserve">Open up the </w:t>
      </w:r>
      <w:proofErr w:type="spellStart"/>
      <w:r w:rsidR="0098747A">
        <w:rPr>
          <w:rFonts w:asciiTheme="minorHAnsi" w:hAnsiTheme="minorHAnsi"/>
          <w:color w:val="000000" w:themeColor="text1"/>
          <w:sz w:val="20"/>
          <w:szCs w:val="20"/>
        </w:rPr>
        <w:t>LanSchool</w:t>
      </w:r>
      <w:proofErr w:type="spellEnd"/>
      <w:r w:rsidR="00AF4CC3" w:rsidRPr="00641829">
        <w:rPr>
          <w:rFonts w:asciiTheme="minorHAnsi" w:hAnsiTheme="minorHAnsi"/>
          <w:color w:val="000000" w:themeColor="text1"/>
          <w:sz w:val="20"/>
          <w:szCs w:val="20"/>
        </w:rPr>
        <w:t xml:space="preserve"> Console</w:t>
      </w:r>
    </w:p>
    <w:p w:rsidR="00AF4CC3" w:rsidRPr="00641829" w:rsidRDefault="00AF4CC3" w:rsidP="004A3256">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 xml:space="preserve">The console can be accessed by "left clicking" on the </w:t>
      </w:r>
      <w:proofErr w:type="spellStart"/>
      <w:r w:rsidR="0098747A">
        <w:rPr>
          <w:rFonts w:asciiTheme="minorHAnsi" w:hAnsiTheme="minorHAnsi" w:cs="Georgia"/>
          <w:color w:val="000000" w:themeColor="text1"/>
          <w:sz w:val="20"/>
          <w:szCs w:val="20"/>
        </w:rPr>
        <w:t>LanSchool</w:t>
      </w:r>
      <w:proofErr w:type="spellEnd"/>
      <w:r w:rsidRPr="00641829">
        <w:rPr>
          <w:rFonts w:asciiTheme="minorHAnsi" w:hAnsiTheme="minorHAnsi" w:cs="Georgia"/>
          <w:color w:val="000000" w:themeColor="text1"/>
          <w:sz w:val="20"/>
          <w:szCs w:val="20"/>
        </w:rPr>
        <w:t xml:space="preserve"> system tray icon.</w:t>
      </w:r>
    </w:p>
    <w:p w:rsidR="00AF4CC3" w:rsidRPr="00641829" w:rsidRDefault="00AF4CC3" w:rsidP="004A3256">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noProof/>
          <w:color w:val="000000" w:themeColor="text1"/>
          <w:sz w:val="20"/>
          <w:szCs w:val="20"/>
        </w:rPr>
        <w:drawing>
          <wp:anchor distT="0" distB="0" distL="114300" distR="114300" simplePos="0" relativeHeight="251660288" behindDoc="1" locked="0" layoutInCell="1" allowOverlap="1">
            <wp:simplePos x="0" y="0"/>
            <wp:positionH relativeFrom="column">
              <wp:posOffset>5109210</wp:posOffset>
            </wp:positionH>
            <wp:positionV relativeFrom="paragraph">
              <wp:posOffset>266700</wp:posOffset>
            </wp:positionV>
            <wp:extent cx="477520" cy="511175"/>
            <wp:effectExtent l="19050" t="0" r="0" b="0"/>
            <wp:wrapTight wrapText="bothSides">
              <wp:wrapPolygon edited="0">
                <wp:start x="-862" y="0"/>
                <wp:lineTo x="-862" y="20929"/>
                <wp:lineTo x="21543" y="20929"/>
                <wp:lineTo x="21543" y="0"/>
                <wp:lineTo x="-86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77520" cy="511175"/>
                    </a:xfrm>
                    <a:prstGeom prst="rect">
                      <a:avLst/>
                    </a:prstGeom>
                    <a:noFill/>
                    <a:ln w="9525">
                      <a:noFill/>
                      <a:miter lim="800000"/>
                      <a:headEnd/>
                      <a:tailEnd/>
                    </a:ln>
                  </pic:spPr>
                </pic:pic>
              </a:graphicData>
            </a:graphic>
          </wp:anchor>
        </w:drawing>
      </w:r>
      <w:r w:rsidR="004A3256" w:rsidRPr="00641829">
        <w:rPr>
          <w:rFonts w:asciiTheme="minorHAnsi" w:hAnsiTheme="minorHAnsi" w:cs="Georgia"/>
          <w:color w:val="000000" w:themeColor="text1"/>
          <w:sz w:val="20"/>
          <w:szCs w:val="20"/>
        </w:rPr>
        <w:t xml:space="preserve">This is the “Details View”. </w:t>
      </w:r>
      <w:r w:rsidRPr="00641829">
        <w:rPr>
          <w:rFonts w:asciiTheme="minorHAnsi" w:hAnsiTheme="minorHAnsi" w:cs="Georgia"/>
          <w:color w:val="000000" w:themeColor="text1"/>
          <w:sz w:val="20"/>
          <w:szCs w:val="20"/>
        </w:rPr>
        <w:t>You can see the list of computers etc in the first screen, here you can sort by computer name, login name (their student IDs), and more.</w:t>
      </w:r>
      <w:r w:rsidR="004A3256" w:rsidRPr="00641829">
        <w:rPr>
          <w:rFonts w:asciiTheme="minorHAnsi" w:hAnsiTheme="minorHAnsi" w:cs="Georgia"/>
          <w:color w:val="000000" w:themeColor="text1"/>
          <w:sz w:val="20"/>
          <w:szCs w:val="20"/>
        </w:rPr>
        <w:t xml:space="preserve"> </w:t>
      </w:r>
    </w:p>
    <w:p w:rsidR="00AF4CC3" w:rsidRPr="00641829" w:rsidRDefault="00AF4CC3" w:rsidP="004A3256">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Most functions you will use will be accessed in the “</w:t>
      </w:r>
      <w:r w:rsidR="00CA4EBE" w:rsidRPr="00641829">
        <w:rPr>
          <w:rFonts w:asciiTheme="minorHAnsi" w:hAnsiTheme="minorHAnsi" w:cs="Georgia"/>
          <w:color w:val="000000" w:themeColor="text1"/>
          <w:sz w:val="20"/>
          <w:szCs w:val="20"/>
        </w:rPr>
        <w:t>Thumbnail</w:t>
      </w:r>
      <w:r w:rsidRPr="00641829">
        <w:rPr>
          <w:rFonts w:asciiTheme="minorHAnsi" w:hAnsiTheme="minorHAnsi" w:cs="Georgia"/>
          <w:color w:val="000000" w:themeColor="text1"/>
          <w:sz w:val="20"/>
          <w:szCs w:val="20"/>
        </w:rPr>
        <w:t xml:space="preserve"> mode”.</w:t>
      </w:r>
    </w:p>
    <w:p w:rsidR="00AF4CC3" w:rsidRPr="00641829" w:rsidRDefault="00AF4CC3" w:rsidP="004A3256">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 xml:space="preserve">Click on “View All”, to get into the </w:t>
      </w:r>
      <w:r w:rsidR="00CA4EBE" w:rsidRPr="00641829">
        <w:rPr>
          <w:rFonts w:asciiTheme="minorHAnsi" w:hAnsiTheme="minorHAnsi" w:cs="Georgia"/>
          <w:color w:val="000000" w:themeColor="text1"/>
          <w:sz w:val="20"/>
          <w:szCs w:val="20"/>
        </w:rPr>
        <w:t>Thumbnail mode</w:t>
      </w:r>
      <w:r w:rsidRPr="00641829">
        <w:rPr>
          <w:rFonts w:asciiTheme="minorHAnsi" w:hAnsiTheme="minorHAnsi" w:cs="Georgia"/>
          <w:color w:val="000000" w:themeColor="text1"/>
          <w:sz w:val="20"/>
          <w:szCs w:val="20"/>
        </w:rPr>
        <w:t>.</w:t>
      </w:r>
    </w:p>
    <w:p w:rsidR="00CA4EBE" w:rsidRPr="00641829" w:rsidRDefault="00CA4EBE" w:rsidP="004A3256">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View Thumbnail Mode (Monitoring)</w:t>
      </w:r>
    </w:p>
    <w:p w:rsidR="00CA4EBE" w:rsidRPr="00641829" w:rsidRDefault="00CA4EBE" w:rsidP="004A3256">
      <w:pPr>
        <w:pStyle w:val="ListParagraph"/>
        <w:numPr>
          <w:ilvl w:val="2"/>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 xml:space="preserve"> Every student's screen will appear as a "thumbnail" in the </w:t>
      </w:r>
      <w:proofErr w:type="spellStart"/>
      <w:r w:rsidR="0098747A">
        <w:rPr>
          <w:rFonts w:asciiTheme="minorHAnsi" w:hAnsiTheme="minorHAnsi" w:cs="Georgia"/>
          <w:color w:val="000000" w:themeColor="text1"/>
          <w:sz w:val="20"/>
          <w:szCs w:val="20"/>
        </w:rPr>
        <w:t>LanSchool</w:t>
      </w:r>
      <w:proofErr w:type="spellEnd"/>
      <w:r w:rsidRPr="00641829">
        <w:rPr>
          <w:rFonts w:asciiTheme="minorHAnsi" w:hAnsiTheme="minorHAnsi" w:cs="Georgia"/>
          <w:color w:val="000000" w:themeColor="text1"/>
          <w:sz w:val="20"/>
          <w:szCs w:val="20"/>
        </w:rPr>
        <w:t xml:space="preserve"> Teacher console. There are 4 sizes of thumbnails that can be sized automatically to the best fit. You can choose to only view selected students by clicking on the View All button then checking the View Selected option.</w:t>
      </w:r>
    </w:p>
    <w:p w:rsidR="00B355B7" w:rsidRPr="00641829" w:rsidRDefault="000F6753" w:rsidP="00B355B7">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noProof/>
          <w:color w:val="000000" w:themeColor="text1"/>
          <w:sz w:val="20"/>
          <w:szCs w:val="20"/>
        </w:rPr>
        <w:drawing>
          <wp:anchor distT="0" distB="0" distL="114300" distR="114300" simplePos="0" relativeHeight="251662336" behindDoc="0" locked="0" layoutInCell="1" allowOverlap="1">
            <wp:simplePos x="0" y="0"/>
            <wp:positionH relativeFrom="column">
              <wp:posOffset>104775</wp:posOffset>
            </wp:positionH>
            <wp:positionV relativeFrom="paragraph">
              <wp:posOffset>267970</wp:posOffset>
            </wp:positionV>
            <wp:extent cx="6867525" cy="428625"/>
            <wp:effectExtent l="19050" t="0" r="9525"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6867525" cy="428625"/>
                    </a:xfrm>
                    <a:prstGeom prst="rect">
                      <a:avLst/>
                    </a:prstGeom>
                    <a:noFill/>
                    <a:ln w="9525">
                      <a:noFill/>
                      <a:miter lim="800000"/>
                      <a:headEnd/>
                      <a:tailEnd/>
                    </a:ln>
                  </pic:spPr>
                </pic:pic>
              </a:graphicData>
            </a:graphic>
          </wp:anchor>
        </w:drawing>
      </w:r>
      <w:r w:rsidR="00B355B7" w:rsidRPr="00641829">
        <w:rPr>
          <w:rFonts w:asciiTheme="minorHAnsi" w:hAnsiTheme="minorHAnsi" w:cs="Georgia"/>
          <w:color w:val="000000" w:themeColor="text1"/>
          <w:sz w:val="20"/>
          <w:szCs w:val="20"/>
        </w:rPr>
        <w:t>The “View All” icon toggles you between the Thumbnail mode and the Details View.</w:t>
      </w:r>
    </w:p>
    <w:p w:rsidR="004A3256" w:rsidRPr="00641829" w:rsidRDefault="004A3256" w:rsidP="004A3256">
      <w:pPr>
        <w:pStyle w:val="ListParagraph"/>
        <w:autoSpaceDE w:val="0"/>
        <w:autoSpaceDN w:val="0"/>
        <w:adjustRightInd w:val="0"/>
        <w:ind w:left="1080"/>
        <w:rPr>
          <w:rFonts w:asciiTheme="minorHAnsi" w:hAnsiTheme="minorHAnsi" w:cs="Georgia"/>
          <w:color w:val="000000" w:themeColor="text1"/>
          <w:sz w:val="20"/>
          <w:szCs w:val="20"/>
        </w:rPr>
      </w:pPr>
    </w:p>
    <w:p w:rsidR="000F6753" w:rsidRPr="00641829" w:rsidRDefault="009321A7" w:rsidP="004A3256">
      <w:pPr>
        <w:autoSpaceDE w:val="0"/>
        <w:autoSpaceDN w:val="0"/>
        <w:adjustRightInd w:val="0"/>
        <w:rPr>
          <w:rFonts w:cs="Georgia"/>
          <w:color w:val="000000" w:themeColor="text1"/>
          <w:sz w:val="20"/>
          <w:szCs w:val="20"/>
        </w:rPr>
      </w:pPr>
      <w:r>
        <w:rPr>
          <w:rFonts w:cs="Georgia"/>
          <w:noProof/>
          <w:color w:val="000000" w:themeColor="text1"/>
          <w:sz w:val="20"/>
          <w:szCs w:val="20"/>
        </w:rPr>
        <w:drawing>
          <wp:anchor distT="0" distB="0" distL="114300" distR="114300" simplePos="0" relativeHeight="251661312" behindDoc="0" locked="0" layoutInCell="1" allowOverlap="1">
            <wp:simplePos x="0" y="0"/>
            <wp:positionH relativeFrom="column">
              <wp:posOffset>4857750</wp:posOffset>
            </wp:positionH>
            <wp:positionV relativeFrom="paragraph">
              <wp:posOffset>29210</wp:posOffset>
            </wp:positionV>
            <wp:extent cx="619760" cy="542925"/>
            <wp:effectExtent l="19050" t="0" r="889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619760" cy="542925"/>
                    </a:xfrm>
                    <a:prstGeom prst="rect">
                      <a:avLst/>
                    </a:prstGeom>
                    <a:noFill/>
                    <a:ln w="9525">
                      <a:noFill/>
                      <a:miter lim="800000"/>
                      <a:headEnd/>
                      <a:tailEnd/>
                    </a:ln>
                  </pic:spPr>
                </pic:pic>
              </a:graphicData>
            </a:graphic>
          </wp:anchor>
        </w:drawing>
      </w:r>
      <w:r w:rsidR="00013C07">
        <w:rPr>
          <w:rFonts w:cs="Georgia"/>
          <w:noProof/>
          <w:color w:val="000000" w:themeColor="text1"/>
          <w:sz w:val="20"/>
          <w:szCs w:val="20"/>
        </w:rPr>
        <w:drawing>
          <wp:anchor distT="0" distB="0" distL="114300" distR="114300" simplePos="0" relativeHeight="251664384" behindDoc="0" locked="0" layoutInCell="1" allowOverlap="1">
            <wp:simplePos x="0" y="0"/>
            <wp:positionH relativeFrom="column">
              <wp:posOffset>6466650</wp:posOffset>
            </wp:positionH>
            <wp:positionV relativeFrom="paragraph">
              <wp:posOffset>151120</wp:posOffset>
            </wp:positionV>
            <wp:extent cx="304950" cy="41760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04950" cy="417600"/>
                    </a:xfrm>
                    <a:prstGeom prst="rect">
                      <a:avLst/>
                    </a:prstGeom>
                    <a:noFill/>
                    <a:ln w="9525">
                      <a:noFill/>
                      <a:miter lim="800000"/>
                      <a:headEnd/>
                      <a:tailEnd/>
                    </a:ln>
                  </pic:spPr>
                </pic:pic>
              </a:graphicData>
            </a:graphic>
          </wp:anchor>
        </w:drawing>
      </w:r>
      <w:r w:rsidR="000F6753" w:rsidRPr="00641829">
        <w:rPr>
          <w:rFonts w:cs="Georgia"/>
          <w:color w:val="000000" w:themeColor="text1"/>
          <w:sz w:val="20"/>
          <w:szCs w:val="20"/>
        </w:rPr>
        <w:t>These next</w:t>
      </w:r>
      <w:r w:rsidR="004A3256" w:rsidRPr="00641829">
        <w:rPr>
          <w:rFonts w:cs="Georgia"/>
          <w:color w:val="000000" w:themeColor="text1"/>
          <w:sz w:val="20"/>
          <w:szCs w:val="20"/>
        </w:rPr>
        <w:t xml:space="preserve"> functions are all in the Thumbnail mode</w:t>
      </w:r>
    </w:p>
    <w:p w:rsidR="00CA4EBE" w:rsidRPr="00641829" w:rsidRDefault="00CA4EBE" w:rsidP="004A3256">
      <w:pPr>
        <w:pStyle w:val="ListParagraph"/>
        <w:numPr>
          <w:ilvl w:val="0"/>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View and control a student’s screen – got to Thumbnail mode,</w:t>
      </w:r>
    </w:p>
    <w:p w:rsidR="00CA4EBE" w:rsidRPr="00641829" w:rsidRDefault="00CA4EBE" w:rsidP="004A3256">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To view:  Double click the student’s window.  Click on “Control” to stop viewing it.</w:t>
      </w:r>
    </w:p>
    <w:p w:rsidR="00CA4EBE" w:rsidRPr="00641829" w:rsidRDefault="00CA4EBE" w:rsidP="004A3256">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 xml:space="preserve">To control:  Click one time on the student’s window, </w:t>
      </w:r>
      <w:proofErr w:type="gramStart"/>
      <w:r w:rsidRPr="00641829">
        <w:rPr>
          <w:rFonts w:asciiTheme="minorHAnsi" w:hAnsiTheme="minorHAnsi" w:cs="Georgia"/>
          <w:color w:val="000000" w:themeColor="text1"/>
          <w:sz w:val="20"/>
          <w:szCs w:val="20"/>
        </w:rPr>
        <w:t>Then</w:t>
      </w:r>
      <w:proofErr w:type="gramEnd"/>
      <w:r w:rsidRPr="00641829">
        <w:rPr>
          <w:rFonts w:asciiTheme="minorHAnsi" w:hAnsiTheme="minorHAnsi" w:cs="Georgia"/>
          <w:color w:val="000000" w:themeColor="text1"/>
          <w:sz w:val="20"/>
          <w:szCs w:val="20"/>
        </w:rPr>
        <w:t xml:space="preserve"> click on “Control”. You are now controlling his computer until you click on “Control” again.</w:t>
      </w:r>
    </w:p>
    <w:p w:rsidR="004A3256" w:rsidRPr="00641829" w:rsidRDefault="00CA4EBE" w:rsidP="004A3256">
      <w:pPr>
        <w:pStyle w:val="ListParagraph"/>
        <w:numPr>
          <w:ilvl w:val="0"/>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Or, while “viewing” a student’s computer, click on the little black arrow on the control button, and choose “remote control”.</w:t>
      </w:r>
      <w:r w:rsidR="004A3256" w:rsidRPr="00641829">
        <w:rPr>
          <w:rFonts w:asciiTheme="minorHAnsi" w:hAnsiTheme="minorHAnsi" w:cs="Georgia"/>
          <w:color w:val="000000" w:themeColor="text1"/>
          <w:sz w:val="20"/>
          <w:szCs w:val="20"/>
        </w:rPr>
        <w:t xml:space="preserve">  You are now controlling his computer until you click on “Control” again.</w:t>
      </w:r>
      <w:r w:rsidR="0050485A">
        <w:rPr>
          <w:rFonts w:asciiTheme="minorHAnsi" w:hAnsiTheme="minorHAnsi" w:cs="Georgia"/>
          <w:color w:val="000000" w:themeColor="text1"/>
          <w:sz w:val="20"/>
          <w:szCs w:val="20"/>
        </w:rPr>
        <w:t xml:space="preserve"> The bottom </w:t>
      </w:r>
      <w:proofErr w:type="spellStart"/>
      <w:r w:rsidR="0098747A">
        <w:rPr>
          <w:rFonts w:asciiTheme="minorHAnsi" w:hAnsiTheme="minorHAnsi" w:cs="Georgia"/>
          <w:color w:val="000000" w:themeColor="text1"/>
          <w:sz w:val="20"/>
          <w:szCs w:val="20"/>
        </w:rPr>
        <w:t>LanSchool</w:t>
      </w:r>
      <w:proofErr w:type="spellEnd"/>
      <w:r w:rsidR="0050485A">
        <w:rPr>
          <w:rFonts w:asciiTheme="minorHAnsi" w:hAnsiTheme="minorHAnsi" w:cs="Georgia"/>
          <w:color w:val="000000" w:themeColor="text1"/>
          <w:sz w:val="20"/>
          <w:szCs w:val="20"/>
        </w:rPr>
        <w:t xml:space="preserve"> Icon looks like a pc tower when you are controlling a student computer.</w:t>
      </w:r>
    </w:p>
    <w:p w:rsidR="00AF4CC3" w:rsidRPr="00641829" w:rsidRDefault="00AF4CC3" w:rsidP="004A3256">
      <w:pPr>
        <w:pStyle w:val="ListParagraph"/>
        <w:numPr>
          <w:ilvl w:val="0"/>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 xml:space="preserve"> </w:t>
      </w:r>
      <w:r w:rsidR="004A3256" w:rsidRPr="00641829">
        <w:rPr>
          <w:rFonts w:asciiTheme="minorHAnsi" w:hAnsiTheme="minorHAnsi" w:cs="Georgia"/>
          <w:color w:val="000000" w:themeColor="text1"/>
          <w:sz w:val="20"/>
          <w:szCs w:val="20"/>
        </w:rPr>
        <w:t>Implicit ALL Selection If no students are selected, there is an implied all selection when activating key features like Blank Screens or Show Teacher. For example, if no students are selected you can click the blank screens toolbar button and all of the student screens will be blanked.</w:t>
      </w:r>
    </w:p>
    <w:p w:rsidR="004A3256" w:rsidRPr="00641829" w:rsidRDefault="004A3256" w:rsidP="004A3256">
      <w:pPr>
        <w:pStyle w:val="ListParagraph"/>
        <w:numPr>
          <w:ilvl w:val="0"/>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Multiple Select</w:t>
      </w:r>
      <w:r w:rsidR="00B355B7" w:rsidRPr="00641829">
        <w:rPr>
          <w:rFonts w:asciiTheme="minorHAnsi" w:hAnsiTheme="minorHAnsi" w:cs="Georgia"/>
          <w:color w:val="000000" w:themeColor="text1"/>
          <w:sz w:val="20"/>
          <w:szCs w:val="20"/>
        </w:rPr>
        <w:t>:</w:t>
      </w:r>
      <w:r w:rsidRPr="00641829">
        <w:rPr>
          <w:rFonts w:asciiTheme="minorHAnsi" w:hAnsiTheme="minorHAnsi" w:cs="Georgia"/>
          <w:color w:val="000000" w:themeColor="text1"/>
          <w:sz w:val="20"/>
          <w:szCs w:val="20"/>
        </w:rPr>
        <w:t xml:space="preserve"> It is possible to select one, several or all students.</w:t>
      </w:r>
    </w:p>
    <w:p w:rsidR="004A3256" w:rsidRPr="00641829" w:rsidRDefault="004A3256" w:rsidP="00B355B7">
      <w:pPr>
        <w:pStyle w:val="ListParagraph"/>
        <w:numPr>
          <w:ilvl w:val="1"/>
          <w:numId w:val="3"/>
        </w:numPr>
        <w:autoSpaceDE w:val="0"/>
        <w:autoSpaceDN w:val="0"/>
        <w:adjustRightInd w:val="0"/>
        <w:rPr>
          <w:rFonts w:asciiTheme="minorHAnsi" w:hAnsiTheme="minorHAnsi" w:cs="Georgia"/>
          <w:color w:val="000000" w:themeColor="text1"/>
          <w:sz w:val="20"/>
          <w:szCs w:val="20"/>
        </w:rPr>
      </w:pPr>
      <w:r w:rsidRPr="00641829">
        <w:rPr>
          <w:rFonts w:asciiTheme="minorHAnsi" w:hAnsiTheme="minorHAnsi" w:cs="Georgia"/>
          <w:color w:val="000000" w:themeColor="text1"/>
          <w:sz w:val="20"/>
          <w:szCs w:val="20"/>
        </w:rPr>
        <w:t xml:space="preserve">To select multiple students, use the standard Windows ctrl click method. You can also select the entire list with the ctrl-a key sequence. </w:t>
      </w:r>
    </w:p>
    <w:p w:rsidR="00B355B7" w:rsidRPr="00641829" w:rsidRDefault="00806DB1" w:rsidP="004A3256">
      <w:pPr>
        <w:pStyle w:val="ListParagraph"/>
        <w:numPr>
          <w:ilvl w:val="0"/>
          <w:numId w:val="3"/>
        </w:numPr>
        <w:autoSpaceDE w:val="0"/>
        <w:autoSpaceDN w:val="0"/>
        <w:adjustRightInd w:val="0"/>
        <w:rPr>
          <w:rFonts w:asciiTheme="minorHAnsi" w:hAnsiTheme="minorHAnsi" w:cs="Georgia"/>
          <w:color w:val="000000" w:themeColor="text1"/>
          <w:sz w:val="20"/>
          <w:szCs w:val="20"/>
        </w:rPr>
      </w:pPr>
      <w:r>
        <w:rPr>
          <w:rFonts w:asciiTheme="minorHAnsi" w:hAnsiTheme="minorHAnsi" w:cs="Georgia"/>
          <w:noProof/>
          <w:color w:val="000000" w:themeColor="text1"/>
          <w:sz w:val="20"/>
          <w:szCs w:val="20"/>
        </w:rPr>
        <w:drawing>
          <wp:anchor distT="0" distB="0" distL="114300" distR="114300" simplePos="0" relativeHeight="251665408" behindDoc="1" locked="0" layoutInCell="1" allowOverlap="1">
            <wp:simplePos x="0" y="0"/>
            <wp:positionH relativeFrom="column">
              <wp:posOffset>6267450</wp:posOffset>
            </wp:positionH>
            <wp:positionV relativeFrom="paragraph">
              <wp:posOffset>5080</wp:posOffset>
            </wp:positionV>
            <wp:extent cx="334010" cy="361950"/>
            <wp:effectExtent l="19050" t="0" r="8890" b="0"/>
            <wp:wrapTight wrapText="bothSides">
              <wp:wrapPolygon edited="0">
                <wp:start x="-1232" y="0"/>
                <wp:lineTo x="-1232" y="20463"/>
                <wp:lineTo x="22175" y="20463"/>
                <wp:lineTo x="22175" y="0"/>
                <wp:lineTo x="-1232" y="0"/>
              </wp:wrapPolygon>
            </wp:wrapTight>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34010" cy="361950"/>
                    </a:xfrm>
                    <a:prstGeom prst="rect">
                      <a:avLst/>
                    </a:prstGeom>
                    <a:noFill/>
                    <a:ln w="9525">
                      <a:noFill/>
                      <a:miter lim="800000"/>
                      <a:headEnd/>
                      <a:tailEnd/>
                    </a:ln>
                  </pic:spPr>
                </pic:pic>
              </a:graphicData>
            </a:graphic>
          </wp:anchor>
        </w:drawing>
      </w:r>
      <w:r w:rsidR="004A3256" w:rsidRPr="00641829">
        <w:rPr>
          <w:rFonts w:asciiTheme="minorHAnsi" w:hAnsiTheme="minorHAnsi" w:cs="Georgia"/>
          <w:color w:val="000000" w:themeColor="text1"/>
          <w:sz w:val="20"/>
          <w:szCs w:val="20"/>
        </w:rPr>
        <w:t>Unselect Students</w:t>
      </w:r>
      <w:r w:rsidR="00B355B7" w:rsidRPr="00641829">
        <w:rPr>
          <w:rFonts w:asciiTheme="minorHAnsi" w:hAnsiTheme="minorHAnsi" w:cs="Georgia"/>
          <w:color w:val="000000" w:themeColor="text1"/>
          <w:sz w:val="20"/>
          <w:szCs w:val="20"/>
        </w:rPr>
        <w:t xml:space="preserve">:  </w:t>
      </w:r>
      <w:r w:rsidR="004A3256" w:rsidRPr="00641829">
        <w:rPr>
          <w:rFonts w:asciiTheme="minorHAnsi" w:hAnsiTheme="minorHAnsi" w:cs="Georgia"/>
          <w:color w:val="000000" w:themeColor="text1"/>
          <w:sz w:val="20"/>
          <w:szCs w:val="20"/>
        </w:rPr>
        <w:t>To unselect students, click on a blank area of the console.</w:t>
      </w:r>
    </w:p>
    <w:p w:rsidR="00345284" w:rsidRPr="00641829" w:rsidRDefault="00097C4A" w:rsidP="004A3256">
      <w:pPr>
        <w:pStyle w:val="ListParagraph"/>
        <w:numPr>
          <w:ilvl w:val="0"/>
          <w:numId w:val="3"/>
        </w:numPr>
        <w:rPr>
          <w:rFonts w:asciiTheme="minorHAnsi" w:hAnsiTheme="minorHAnsi"/>
          <w:color w:val="000000" w:themeColor="text1"/>
          <w:sz w:val="20"/>
          <w:szCs w:val="20"/>
        </w:rPr>
      </w:pPr>
      <w:r w:rsidRPr="00641829">
        <w:rPr>
          <w:rFonts w:asciiTheme="minorHAnsi" w:hAnsiTheme="minorHAnsi"/>
          <w:color w:val="000000" w:themeColor="text1"/>
          <w:sz w:val="20"/>
          <w:szCs w:val="20"/>
        </w:rPr>
        <w:t> </w:t>
      </w:r>
      <w:r w:rsidRPr="00806DB1">
        <w:rPr>
          <w:rFonts w:asciiTheme="minorHAnsi" w:hAnsiTheme="minorHAnsi"/>
          <w:b/>
          <w:color w:val="000000" w:themeColor="text1"/>
          <w:sz w:val="20"/>
          <w:szCs w:val="20"/>
        </w:rPr>
        <w:t xml:space="preserve">Blank all </w:t>
      </w:r>
      <w:r w:rsidR="00345284" w:rsidRPr="00806DB1">
        <w:rPr>
          <w:rFonts w:asciiTheme="minorHAnsi" w:hAnsiTheme="minorHAnsi"/>
          <w:b/>
          <w:color w:val="000000" w:themeColor="text1"/>
          <w:sz w:val="20"/>
          <w:szCs w:val="20"/>
        </w:rPr>
        <w:t>student computers</w:t>
      </w:r>
      <w:r w:rsidR="00806DB1">
        <w:rPr>
          <w:rFonts w:asciiTheme="minorHAnsi" w:hAnsiTheme="minorHAnsi"/>
          <w:color w:val="000000" w:themeColor="text1"/>
          <w:sz w:val="20"/>
          <w:szCs w:val="20"/>
        </w:rPr>
        <w:t xml:space="preserve">:  Click on the “Blank Screen” Icon. It blanks all student machines unless you chose certain students.  Click the “Blank Screen” again to </w:t>
      </w:r>
      <w:proofErr w:type="spellStart"/>
      <w:r w:rsidR="00806DB1">
        <w:rPr>
          <w:rFonts w:asciiTheme="minorHAnsi" w:hAnsiTheme="minorHAnsi"/>
          <w:color w:val="000000" w:themeColor="text1"/>
          <w:sz w:val="20"/>
          <w:szCs w:val="20"/>
        </w:rPr>
        <w:t>unblank</w:t>
      </w:r>
      <w:proofErr w:type="spellEnd"/>
      <w:r w:rsidR="00806DB1">
        <w:rPr>
          <w:rFonts w:asciiTheme="minorHAnsi" w:hAnsiTheme="minorHAnsi"/>
          <w:color w:val="000000" w:themeColor="text1"/>
          <w:sz w:val="20"/>
          <w:szCs w:val="20"/>
        </w:rPr>
        <w:t xml:space="preserve"> the screens.  The </w:t>
      </w:r>
      <w:proofErr w:type="spellStart"/>
      <w:r w:rsidR="0098747A">
        <w:rPr>
          <w:rFonts w:asciiTheme="minorHAnsi" w:hAnsiTheme="minorHAnsi"/>
          <w:color w:val="000000" w:themeColor="text1"/>
          <w:sz w:val="20"/>
          <w:szCs w:val="20"/>
        </w:rPr>
        <w:t>LanSchool</w:t>
      </w:r>
      <w:proofErr w:type="spellEnd"/>
      <w:r w:rsidR="00806DB1">
        <w:rPr>
          <w:rFonts w:asciiTheme="minorHAnsi" w:hAnsiTheme="minorHAnsi"/>
          <w:color w:val="000000" w:themeColor="text1"/>
          <w:sz w:val="20"/>
          <w:szCs w:val="20"/>
        </w:rPr>
        <w:t xml:space="preserve"> icon shows </w:t>
      </w:r>
      <w:proofErr w:type="gramStart"/>
      <w:r w:rsidR="00806DB1">
        <w:rPr>
          <w:rFonts w:asciiTheme="minorHAnsi" w:hAnsiTheme="minorHAnsi"/>
          <w:color w:val="000000" w:themeColor="text1"/>
          <w:sz w:val="20"/>
          <w:szCs w:val="20"/>
        </w:rPr>
        <w:t xml:space="preserve">a </w:t>
      </w:r>
      <w:proofErr w:type="spellStart"/>
      <w:r w:rsidR="00806DB1">
        <w:rPr>
          <w:rFonts w:asciiTheme="minorHAnsi" w:hAnsiTheme="minorHAnsi"/>
          <w:color w:val="000000" w:themeColor="text1"/>
          <w:sz w:val="20"/>
          <w:szCs w:val="20"/>
        </w:rPr>
        <w:t>a</w:t>
      </w:r>
      <w:proofErr w:type="spellEnd"/>
      <w:proofErr w:type="gramEnd"/>
      <w:r w:rsidR="00806DB1">
        <w:rPr>
          <w:rFonts w:asciiTheme="minorHAnsi" w:hAnsiTheme="minorHAnsi"/>
          <w:color w:val="000000" w:themeColor="text1"/>
          <w:sz w:val="20"/>
          <w:szCs w:val="20"/>
        </w:rPr>
        <w:t xml:space="preserve"> computer with a line through it.</w:t>
      </w:r>
    </w:p>
    <w:p w:rsidR="00345284" w:rsidRPr="00641829" w:rsidRDefault="009321A7" w:rsidP="004A3256">
      <w:pPr>
        <w:pStyle w:val="ListParagraph"/>
        <w:numPr>
          <w:ilvl w:val="0"/>
          <w:numId w:val="3"/>
        </w:numPr>
        <w:rPr>
          <w:rFonts w:asciiTheme="minorHAnsi" w:hAnsiTheme="minorHAnsi"/>
          <w:color w:val="000000" w:themeColor="text1"/>
          <w:sz w:val="20"/>
          <w:szCs w:val="20"/>
        </w:rPr>
      </w:pPr>
      <w:r>
        <w:rPr>
          <w:rFonts w:asciiTheme="minorHAnsi" w:hAnsiTheme="minorHAnsi"/>
          <w:noProof/>
          <w:color w:val="000000" w:themeColor="text1"/>
          <w:sz w:val="20"/>
          <w:szCs w:val="20"/>
        </w:rPr>
        <w:drawing>
          <wp:anchor distT="0" distB="0" distL="114300" distR="114300" simplePos="0" relativeHeight="251663360" behindDoc="1" locked="0" layoutInCell="1" allowOverlap="1">
            <wp:simplePos x="0" y="0"/>
            <wp:positionH relativeFrom="column">
              <wp:posOffset>6267450</wp:posOffset>
            </wp:positionH>
            <wp:positionV relativeFrom="paragraph">
              <wp:posOffset>60960</wp:posOffset>
            </wp:positionV>
            <wp:extent cx="361950" cy="352425"/>
            <wp:effectExtent l="19050" t="0" r="0" b="0"/>
            <wp:wrapTight wrapText="bothSides">
              <wp:wrapPolygon edited="0">
                <wp:start x="-1137" y="0"/>
                <wp:lineTo x="-1137" y="21016"/>
                <wp:lineTo x="21600" y="21016"/>
                <wp:lineTo x="21600" y="0"/>
                <wp:lineTo x="-1137"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361950" cy="352425"/>
                    </a:xfrm>
                    <a:prstGeom prst="rect">
                      <a:avLst/>
                    </a:prstGeom>
                    <a:noFill/>
                    <a:ln w="9525">
                      <a:noFill/>
                      <a:miter lim="800000"/>
                      <a:headEnd/>
                      <a:tailEnd/>
                    </a:ln>
                  </pic:spPr>
                </pic:pic>
              </a:graphicData>
            </a:graphic>
          </wp:anchor>
        </w:drawing>
      </w:r>
      <w:r w:rsidR="00641829">
        <w:rPr>
          <w:rFonts w:asciiTheme="minorHAnsi" w:hAnsiTheme="minorHAnsi"/>
          <w:color w:val="000000" w:themeColor="text1"/>
          <w:sz w:val="20"/>
          <w:szCs w:val="20"/>
        </w:rPr>
        <w:t>  Show</w:t>
      </w:r>
      <w:r w:rsidR="00345284" w:rsidRPr="00641829">
        <w:rPr>
          <w:rFonts w:asciiTheme="minorHAnsi" w:hAnsiTheme="minorHAnsi"/>
          <w:color w:val="000000" w:themeColor="text1"/>
          <w:sz w:val="20"/>
          <w:szCs w:val="20"/>
        </w:rPr>
        <w:t xml:space="preserve"> teacher computer to all student computers</w:t>
      </w:r>
      <w:r w:rsidR="00806DB1">
        <w:rPr>
          <w:rFonts w:asciiTheme="minorHAnsi" w:hAnsiTheme="minorHAnsi"/>
          <w:color w:val="000000" w:themeColor="text1"/>
          <w:sz w:val="20"/>
          <w:szCs w:val="20"/>
        </w:rPr>
        <w:t>.</w:t>
      </w:r>
      <w:r w:rsidR="00A41687">
        <w:rPr>
          <w:rFonts w:asciiTheme="minorHAnsi" w:hAnsiTheme="minorHAnsi"/>
          <w:color w:val="000000" w:themeColor="text1"/>
          <w:sz w:val="20"/>
          <w:szCs w:val="20"/>
        </w:rPr>
        <w:t xml:space="preserve">   The </w:t>
      </w:r>
      <w:proofErr w:type="spellStart"/>
      <w:r w:rsidR="0098747A">
        <w:rPr>
          <w:rFonts w:asciiTheme="minorHAnsi" w:hAnsiTheme="minorHAnsi"/>
          <w:color w:val="000000" w:themeColor="text1"/>
          <w:sz w:val="20"/>
          <w:szCs w:val="20"/>
        </w:rPr>
        <w:t>LanSchool</w:t>
      </w:r>
      <w:proofErr w:type="spellEnd"/>
      <w:r w:rsidR="00A41687">
        <w:rPr>
          <w:rFonts w:asciiTheme="minorHAnsi" w:hAnsiTheme="minorHAnsi"/>
          <w:color w:val="000000" w:themeColor="text1"/>
          <w:sz w:val="20"/>
          <w:szCs w:val="20"/>
        </w:rPr>
        <w:t xml:space="preserve"> icon shows a teacher. </w:t>
      </w:r>
    </w:p>
    <w:p w:rsidR="00806DB1" w:rsidRPr="00641829" w:rsidRDefault="00641829" w:rsidP="00806DB1">
      <w:pPr>
        <w:pStyle w:val="ListParagraph"/>
        <w:numPr>
          <w:ilvl w:val="0"/>
          <w:numId w:val="3"/>
        </w:numPr>
        <w:rPr>
          <w:rFonts w:asciiTheme="minorHAnsi" w:hAnsiTheme="minorHAnsi"/>
          <w:color w:val="000000" w:themeColor="text1"/>
          <w:sz w:val="20"/>
          <w:szCs w:val="20"/>
        </w:rPr>
      </w:pPr>
      <w:r>
        <w:rPr>
          <w:rFonts w:asciiTheme="minorHAnsi" w:hAnsiTheme="minorHAnsi"/>
          <w:color w:val="000000" w:themeColor="text1"/>
          <w:sz w:val="20"/>
          <w:szCs w:val="20"/>
        </w:rPr>
        <w:t>  </w:t>
      </w:r>
      <w:r w:rsidRPr="00806DB1">
        <w:rPr>
          <w:rFonts w:asciiTheme="minorHAnsi" w:hAnsiTheme="minorHAnsi"/>
          <w:b/>
          <w:color w:val="000000" w:themeColor="text1"/>
          <w:sz w:val="20"/>
          <w:szCs w:val="20"/>
        </w:rPr>
        <w:t>Show</w:t>
      </w:r>
      <w:r w:rsidR="00345284" w:rsidRPr="00806DB1">
        <w:rPr>
          <w:rFonts w:asciiTheme="minorHAnsi" w:hAnsiTheme="minorHAnsi"/>
          <w:b/>
          <w:color w:val="000000" w:themeColor="text1"/>
          <w:sz w:val="20"/>
          <w:szCs w:val="20"/>
        </w:rPr>
        <w:t xml:space="preserve"> student computer</w:t>
      </w:r>
      <w:r w:rsidR="00345284" w:rsidRPr="00641829">
        <w:rPr>
          <w:rFonts w:asciiTheme="minorHAnsi" w:hAnsiTheme="minorHAnsi"/>
          <w:color w:val="000000" w:themeColor="text1"/>
          <w:sz w:val="20"/>
          <w:szCs w:val="20"/>
        </w:rPr>
        <w:t xml:space="preserve"> to all student computers</w:t>
      </w:r>
      <w:r w:rsidR="00806DB1">
        <w:rPr>
          <w:rFonts w:asciiTheme="minorHAnsi" w:hAnsiTheme="minorHAnsi"/>
          <w:color w:val="000000" w:themeColor="text1"/>
          <w:sz w:val="20"/>
          <w:szCs w:val="20"/>
        </w:rPr>
        <w:t xml:space="preserve">    Click on the “Show Student” Icon. It blanks all student machines unless you chose certain students.  Click the “Show Student” again to stop showing the screen.</w:t>
      </w:r>
    </w:p>
    <w:p w:rsidR="00B355B7" w:rsidRPr="00806DB1" w:rsidRDefault="00641829" w:rsidP="00B355B7">
      <w:pPr>
        <w:pStyle w:val="ListParagraph"/>
        <w:numPr>
          <w:ilvl w:val="0"/>
          <w:numId w:val="3"/>
        </w:numPr>
        <w:autoSpaceDE w:val="0"/>
        <w:autoSpaceDN w:val="0"/>
        <w:adjustRightInd w:val="0"/>
        <w:rPr>
          <w:rFonts w:asciiTheme="minorHAnsi" w:hAnsiTheme="minorHAnsi" w:cs="Georgia"/>
          <w:color w:val="000000" w:themeColor="text1"/>
          <w:sz w:val="20"/>
          <w:szCs w:val="20"/>
        </w:rPr>
      </w:pPr>
      <w:r>
        <w:rPr>
          <w:rFonts w:asciiTheme="minorHAnsi" w:hAnsiTheme="minorHAnsi"/>
          <w:color w:val="000000" w:themeColor="text1"/>
          <w:sz w:val="20"/>
          <w:szCs w:val="20"/>
        </w:rPr>
        <w:t> Start</w:t>
      </w:r>
      <w:r w:rsidR="00345284" w:rsidRPr="00641829">
        <w:rPr>
          <w:rFonts w:asciiTheme="minorHAnsi" w:hAnsiTheme="minorHAnsi"/>
          <w:color w:val="000000" w:themeColor="text1"/>
          <w:sz w:val="20"/>
          <w:szCs w:val="20"/>
        </w:rPr>
        <w:t xml:space="preserve"> a program or website on all student computers</w:t>
      </w:r>
      <w:r w:rsidR="00806DB1">
        <w:rPr>
          <w:rFonts w:asciiTheme="minorHAnsi" w:hAnsiTheme="minorHAnsi"/>
          <w:color w:val="000000" w:themeColor="text1"/>
          <w:sz w:val="20"/>
          <w:szCs w:val="20"/>
        </w:rPr>
        <w:t>. Choose which students you want to run a program on (or don’t choose any for it to automatically select all).  Click on the “Run” button.</w:t>
      </w:r>
    </w:p>
    <w:p w:rsidR="00806DB1" w:rsidRPr="00806DB1" w:rsidRDefault="00806DB1" w:rsidP="00806DB1">
      <w:pPr>
        <w:pStyle w:val="ListParagraph"/>
        <w:numPr>
          <w:ilvl w:val="1"/>
          <w:numId w:val="3"/>
        </w:numPr>
        <w:autoSpaceDE w:val="0"/>
        <w:autoSpaceDN w:val="0"/>
        <w:adjustRightInd w:val="0"/>
        <w:rPr>
          <w:rFonts w:asciiTheme="minorHAnsi" w:hAnsiTheme="minorHAnsi" w:cs="Georgia"/>
          <w:color w:val="000000" w:themeColor="text1"/>
          <w:sz w:val="20"/>
          <w:szCs w:val="20"/>
        </w:rPr>
      </w:pPr>
      <w:r>
        <w:rPr>
          <w:rFonts w:asciiTheme="minorHAnsi" w:hAnsiTheme="minorHAnsi"/>
          <w:color w:val="000000" w:themeColor="text1"/>
          <w:sz w:val="20"/>
          <w:szCs w:val="20"/>
        </w:rPr>
        <w:t>Here you can type a website in to have them all go there or</w:t>
      </w:r>
    </w:p>
    <w:p w:rsidR="00806DB1" w:rsidRDefault="00806DB1" w:rsidP="004A3256">
      <w:pPr>
        <w:pStyle w:val="ListParagraph"/>
        <w:numPr>
          <w:ilvl w:val="0"/>
          <w:numId w:val="3"/>
        </w:numPr>
        <w:autoSpaceDE w:val="0"/>
        <w:autoSpaceDN w:val="0"/>
        <w:adjustRightInd w:val="0"/>
        <w:rPr>
          <w:rFonts w:asciiTheme="minorHAnsi" w:hAnsiTheme="minorHAnsi"/>
          <w:color w:val="000000" w:themeColor="text1"/>
          <w:sz w:val="20"/>
          <w:szCs w:val="20"/>
        </w:rPr>
      </w:pPr>
      <w:r w:rsidRPr="00806DB1">
        <w:rPr>
          <w:rFonts w:asciiTheme="minorHAnsi" w:hAnsiTheme="minorHAnsi"/>
          <w:color w:val="000000" w:themeColor="text1"/>
          <w:sz w:val="20"/>
          <w:szCs w:val="20"/>
        </w:rPr>
        <w:t>You can start up a program – this can be difficult because you can’t choose a link, you have to actually find the program’s “.exe” file. Tricky.</w:t>
      </w:r>
    </w:p>
    <w:p w:rsidR="00345284" w:rsidRDefault="00B355B7" w:rsidP="004A3256">
      <w:pPr>
        <w:pStyle w:val="ListParagraph"/>
        <w:numPr>
          <w:ilvl w:val="0"/>
          <w:numId w:val="3"/>
        </w:numPr>
        <w:autoSpaceDE w:val="0"/>
        <w:autoSpaceDN w:val="0"/>
        <w:adjustRightInd w:val="0"/>
        <w:rPr>
          <w:rFonts w:asciiTheme="minorHAnsi" w:hAnsiTheme="minorHAnsi"/>
          <w:color w:val="000000" w:themeColor="text1"/>
          <w:sz w:val="20"/>
          <w:szCs w:val="20"/>
        </w:rPr>
      </w:pPr>
      <w:r w:rsidRPr="00806DB1">
        <w:rPr>
          <w:rFonts w:asciiTheme="minorHAnsi" w:hAnsiTheme="minorHAnsi"/>
          <w:color w:val="000000" w:themeColor="text1"/>
          <w:sz w:val="20"/>
          <w:szCs w:val="20"/>
        </w:rPr>
        <w:t>Turning on all computers in the lab</w:t>
      </w:r>
      <w:r w:rsidR="00DC42F2">
        <w:rPr>
          <w:rFonts w:asciiTheme="minorHAnsi" w:hAnsiTheme="minorHAnsi"/>
          <w:color w:val="000000" w:themeColor="text1"/>
          <w:sz w:val="20"/>
          <w:szCs w:val="20"/>
        </w:rPr>
        <w:t>:</w:t>
      </w:r>
    </w:p>
    <w:p w:rsidR="00DC42F2" w:rsidRPr="00806DB1" w:rsidRDefault="00DC42F2" w:rsidP="00DC42F2">
      <w:pPr>
        <w:pStyle w:val="ListParagraph"/>
        <w:numPr>
          <w:ilvl w:val="1"/>
          <w:numId w:val="3"/>
        </w:numPr>
        <w:autoSpaceDE w:val="0"/>
        <w:autoSpaceDN w:val="0"/>
        <w:adjustRightInd w:val="0"/>
        <w:rPr>
          <w:rFonts w:asciiTheme="minorHAnsi" w:hAnsiTheme="minorHAnsi"/>
          <w:color w:val="000000" w:themeColor="text1"/>
          <w:sz w:val="20"/>
          <w:szCs w:val="20"/>
        </w:rPr>
      </w:pPr>
      <w:r>
        <w:rPr>
          <w:rFonts w:asciiTheme="minorHAnsi" w:hAnsiTheme="minorHAnsi"/>
          <w:color w:val="000000" w:themeColor="text1"/>
          <w:sz w:val="20"/>
          <w:szCs w:val="20"/>
        </w:rPr>
        <w:t>In the top menu, click on Administer&gt;Power on student&gt;Power on.    Or you can choose certain computers then choose power on.  By default they are all in blue, ready to power on.  Do NOT click on “rebuild list” or “remove”.</w:t>
      </w:r>
    </w:p>
    <w:p w:rsidR="00345284" w:rsidRDefault="00B037C7" w:rsidP="004A3256">
      <w:pPr>
        <w:pStyle w:val="ListParagraph"/>
        <w:numPr>
          <w:ilvl w:val="0"/>
          <w:numId w:val="3"/>
        </w:numPr>
        <w:rPr>
          <w:rFonts w:asciiTheme="minorHAnsi" w:hAnsiTheme="minorHAnsi"/>
          <w:color w:val="000000" w:themeColor="text1"/>
          <w:sz w:val="20"/>
          <w:szCs w:val="20"/>
        </w:rPr>
      </w:pPr>
      <w:r>
        <w:rPr>
          <w:rFonts w:asciiTheme="minorHAnsi" w:hAnsiTheme="minorHAnsi"/>
          <w:color w:val="000000" w:themeColor="text1"/>
          <w:sz w:val="20"/>
          <w:szCs w:val="20"/>
        </w:rPr>
        <w:t xml:space="preserve">  Logging all students off</w:t>
      </w:r>
      <w:r w:rsidR="00345284" w:rsidRPr="00641829">
        <w:rPr>
          <w:rFonts w:asciiTheme="minorHAnsi" w:hAnsiTheme="minorHAnsi"/>
          <w:color w:val="000000" w:themeColor="text1"/>
          <w:sz w:val="20"/>
          <w:szCs w:val="20"/>
        </w:rPr>
        <w:t xml:space="preserve"> and/or shutting down all computers</w:t>
      </w:r>
    </w:p>
    <w:p w:rsidR="00013C07" w:rsidRDefault="00013C07" w:rsidP="00013C07">
      <w:pPr>
        <w:pStyle w:val="ListParagraph"/>
        <w:numPr>
          <w:ilvl w:val="1"/>
          <w:numId w:val="3"/>
        </w:numPr>
        <w:rPr>
          <w:rFonts w:asciiTheme="minorHAnsi" w:hAnsiTheme="minorHAnsi"/>
          <w:color w:val="000000" w:themeColor="text1"/>
          <w:sz w:val="20"/>
          <w:szCs w:val="20"/>
        </w:rPr>
      </w:pPr>
      <w:r>
        <w:rPr>
          <w:rFonts w:asciiTheme="minorHAnsi" w:hAnsiTheme="minorHAnsi"/>
          <w:color w:val="000000" w:themeColor="text1"/>
          <w:sz w:val="20"/>
          <w:szCs w:val="20"/>
        </w:rPr>
        <w:t>Choose which computer or computers you want your actions to affect.</w:t>
      </w:r>
    </w:p>
    <w:p w:rsidR="00013C07" w:rsidRPr="00641829" w:rsidRDefault="00013C07" w:rsidP="00013C07">
      <w:pPr>
        <w:pStyle w:val="ListParagraph"/>
        <w:numPr>
          <w:ilvl w:val="1"/>
          <w:numId w:val="3"/>
        </w:numPr>
        <w:rPr>
          <w:rFonts w:asciiTheme="minorHAnsi" w:hAnsiTheme="minorHAnsi"/>
          <w:color w:val="000000" w:themeColor="text1"/>
          <w:sz w:val="20"/>
          <w:szCs w:val="20"/>
        </w:rPr>
      </w:pPr>
      <w:r>
        <w:rPr>
          <w:rFonts w:asciiTheme="minorHAnsi" w:hAnsiTheme="minorHAnsi"/>
          <w:color w:val="000000" w:themeColor="text1"/>
          <w:sz w:val="20"/>
          <w:szCs w:val="20"/>
        </w:rPr>
        <w:t>Click on Administer, then choose</w:t>
      </w:r>
      <w:r w:rsidR="00B037C7">
        <w:rPr>
          <w:rFonts w:asciiTheme="minorHAnsi" w:hAnsiTheme="minorHAnsi"/>
          <w:color w:val="000000" w:themeColor="text1"/>
          <w:sz w:val="20"/>
          <w:szCs w:val="20"/>
        </w:rPr>
        <w:t xml:space="preserve"> and click</w:t>
      </w:r>
      <w:r>
        <w:rPr>
          <w:rFonts w:asciiTheme="minorHAnsi" w:hAnsiTheme="minorHAnsi"/>
          <w:color w:val="000000" w:themeColor="text1"/>
          <w:sz w:val="20"/>
          <w:szCs w:val="20"/>
        </w:rPr>
        <w:t xml:space="preserve"> your option:  </w:t>
      </w:r>
      <w:r w:rsidR="00B037C7">
        <w:rPr>
          <w:rFonts w:asciiTheme="minorHAnsi" w:hAnsiTheme="minorHAnsi"/>
          <w:color w:val="000000" w:themeColor="text1"/>
          <w:sz w:val="20"/>
          <w:szCs w:val="20"/>
        </w:rPr>
        <w:t xml:space="preserve">Shut down Student, </w:t>
      </w:r>
      <w:r>
        <w:rPr>
          <w:rFonts w:asciiTheme="minorHAnsi" w:hAnsiTheme="minorHAnsi"/>
          <w:color w:val="000000" w:themeColor="text1"/>
          <w:sz w:val="20"/>
          <w:szCs w:val="20"/>
        </w:rPr>
        <w:t>Log Off</w:t>
      </w:r>
      <w:r w:rsidR="00B037C7">
        <w:rPr>
          <w:rFonts w:asciiTheme="minorHAnsi" w:hAnsiTheme="minorHAnsi"/>
          <w:color w:val="000000" w:themeColor="text1"/>
          <w:sz w:val="20"/>
          <w:szCs w:val="20"/>
        </w:rPr>
        <w:t xml:space="preserve"> Student, </w:t>
      </w:r>
      <w:r>
        <w:rPr>
          <w:rFonts w:asciiTheme="minorHAnsi" w:hAnsiTheme="minorHAnsi"/>
          <w:color w:val="000000" w:themeColor="text1"/>
          <w:sz w:val="20"/>
          <w:szCs w:val="20"/>
        </w:rPr>
        <w:t>or Restart</w:t>
      </w:r>
      <w:r w:rsidR="00B037C7">
        <w:rPr>
          <w:rFonts w:asciiTheme="minorHAnsi" w:hAnsiTheme="minorHAnsi"/>
          <w:color w:val="000000" w:themeColor="text1"/>
          <w:sz w:val="20"/>
          <w:szCs w:val="20"/>
        </w:rPr>
        <w:t xml:space="preserve"> student</w:t>
      </w:r>
    </w:p>
    <w:sectPr w:rsidR="00013C07" w:rsidRPr="00641829" w:rsidSect="003F58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810A6"/>
    <w:multiLevelType w:val="hybridMultilevel"/>
    <w:tmpl w:val="E056CE72"/>
    <w:lvl w:ilvl="0" w:tplc="B7BE9EC2">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1440"/>
        </w:tabs>
        <w:ind w:left="1440" w:hanging="360"/>
      </w:pPr>
    </w:lvl>
    <w:lvl w:ilvl="3" w:tplc="0409000F">
      <w:start w:val="1"/>
      <w:numFmt w:val="decimal"/>
      <w:lvlText w:val="%4."/>
      <w:lvlJc w:val="left"/>
      <w:pPr>
        <w:tabs>
          <w:tab w:val="num" w:pos="2160"/>
        </w:tabs>
        <w:ind w:left="2160" w:hanging="360"/>
      </w:pPr>
    </w:lvl>
    <w:lvl w:ilvl="4" w:tplc="04090019">
      <w:start w:val="1"/>
      <w:numFmt w:val="decimal"/>
      <w:lvlText w:val="%5."/>
      <w:lvlJc w:val="left"/>
      <w:pPr>
        <w:tabs>
          <w:tab w:val="num" w:pos="2880"/>
        </w:tabs>
        <w:ind w:left="2880" w:hanging="360"/>
      </w:pPr>
    </w:lvl>
    <w:lvl w:ilvl="5" w:tplc="0409001B">
      <w:start w:val="1"/>
      <w:numFmt w:val="decimal"/>
      <w:lvlText w:val="%6."/>
      <w:lvlJc w:val="left"/>
      <w:pPr>
        <w:tabs>
          <w:tab w:val="num" w:pos="3600"/>
        </w:tabs>
        <w:ind w:left="3600" w:hanging="360"/>
      </w:pPr>
    </w:lvl>
    <w:lvl w:ilvl="6" w:tplc="0409000F">
      <w:start w:val="1"/>
      <w:numFmt w:val="decimal"/>
      <w:lvlText w:val="%7."/>
      <w:lvlJc w:val="left"/>
      <w:pPr>
        <w:tabs>
          <w:tab w:val="num" w:pos="4320"/>
        </w:tabs>
        <w:ind w:left="4320" w:hanging="360"/>
      </w:pPr>
    </w:lvl>
    <w:lvl w:ilvl="7" w:tplc="04090019">
      <w:start w:val="1"/>
      <w:numFmt w:val="decimal"/>
      <w:lvlText w:val="%8."/>
      <w:lvlJc w:val="left"/>
      <w:pPr>
        <w:tabs>
          <w:tab w:val="num" w:pos="5040"/>
        </w:tabs>
        <w:ind w:left="5040" w:hanging="360"/>
      </w:pPr>
    </w:lvl>
    <w:lvl w:ilvl="8" w:tplc="0409001B">
      <w:start w:val="1"/>
      <w:numFmt w:val="decimal"/>
      <w:lvlText w:val="%9."/>
      <w:lvlJc w:val="left"/>
      <w:pPr>
        <w:tabs>
          <w:tab w:val="num" w:pos="5760"/>
        </w:tabs>
        <w:ind w:left="5760" w:hanging="360"/>
      </w:pPr>
    </w:lvl>
  </w:abstractNum>
  <w:abstractNum w:abstractNumId="1">
    <w:nsid w:val="53D71B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894"/>
    <w:rsid w:val="00013C07"/>
    <w:rsid w:val="00041A53"/>
    <w:rsid w:val="00097C4A"/>
    <w:rsid w:val="000F6753"/>
    <w:rsid w:val="001A1A6F"/>
    <w:rsid w:val="002D135C"/>
    <w:rsid w:val="00345284"/>
    <w:rsid w:val="003F58A2"/>
    <w:rsid w:val="004A3256"/>
    <w:rsid w:val="0050485A"/>
    <w:rsid w:val="005E4305"/>
    <w:rsid w:val="00641829"/>
    <w:rsid w:val="00650E46"/>
    <w:rsid w:val="00656E55"/>
    <w:rsid w:val="00806DB1"/>
    <w:rsid w:val="00807894"/>
    <w:rsid w:val="00865151"/>
    <w:rsid w:val="009321A7"/>
    <w:rsid w:val="0093770D"/>
    <w:rsid w:val="0098747A"/>
    <w:rsid w:val="00A41687"/>
    <w:rsid w:val="00AF4CC3"/>
    <w:rsid w:val="00B037C7"/>
    <w:rsid w:val="00B355B7"/>
    <w:rsid w:val="00C62687"/>
    <w:rsid w:val="00CA4EBE"/>
    <w:rsid w:val="00DC42F2"/>
    <w:rsid w:val="00E600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E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5284"/>
    <w:pPr>
      <w:spacing w:after="0"/>
      <w:ind w:left="720"/>
    </w:pPr>
    <w:rPr>
      <w:rFonts w:ascii="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E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5284"/>
    <w:pPr>
      <w:spacing w:after="0"/>
      <w:ind w:left="720"/>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01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Words>
  <Characters>3301</Characters>
  <Application>Microsoft Macintosh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Granite School District</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tloosle</dc:creator>
  <cp:keywords/>
  <dc:description/>
  <cp:lastModifiedBy>Heidi Meenen</cp:lastModifiedBy>
  <cp:revision>2</cp:revision>
  <dcterms:created xsi:type="dcterms:W3CDTF">2011-10-03T15:49:00Z</dcterms:created>
  <dcterms:modified xsi:type="dcterms:W3CDTF">2011-10-03T15:49:00Z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-801320132</vt:i4>
  </property>
  <property fmtid="{D5CDD505-2E9C-101B-9397-08002B2CF9AE}" pid="3" name="_NewReviewCycle">
    <vt:lpwstr/>
  </property>
  <property fmtid="{D5CDD505-2E9C-101B-9397-08002B2CF9AE}" pid="4" name="_EmailSubject">
    <vt:lpwstr>lanschool instructions</vt:lpwstr>
  </property>
  <property fmtid="{D5CDD505-2E9C-101B-9397-08002B2CF9AE}" pid="5" name="_AuthorEmail">
    <vt:lpwstr>tloosle@graniteschools.org</vt:lpwstr>
  </property>
  <property fmtid="{D5CDD505-2E9C-101B-9397-08002B2CF9AE}" pid="6" name="_AuthorEmailDisplayName">
    <vt:lpwstr>Loosle, Tamara</vt:lpwstr>
  </property>
</Properties>
</file>